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8653C" w14:textId="77777777" w:rsidR="00E91B9B" w:rsidRPr="00A4672E" w:rsidRDefault="00681343">
      <w:pPr>
        <w:pStyle w:val="11"/>
        <w:suppressAutoHyphens/>
        <w:jc w:val="center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>Пояснительная записка</w:t>
      </w:r>
    </w:p>
    <w:p w14:paraId="6208D066" w14:textId="77777777" w:rsidR="00E91B9B" w:rsidRPr="00A4672E" w:rsidRDefault="00E91B9B">
      <w:pPr>
        <w:pStyle w:val="11"/>
        <w:suppressAutoHyphens/>
        <w:jc w:val="center"/>
        <w:rPr>
          <w:b/>
          <w:color w:val="auto"/>
          <w:sz w:val="28"/>
        </w:rPr>
      </w:pPr>
    </w:p>
    <w:p w14:paraId="1DAE6F57" w14:textId="36EFF02E" w:rsidR="00E91B9B" w:rsidRPr="00A4672E" w:rsidRDefault="00681343">
      <w:pPr>
        <w:shd w:val="clear" w:color="auto" w:fill="FFFFFF"/>
        <w:jc w:val="center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 xml:space="preserve">к проекту документа по стандартизации СТ РК IEC 61968-2 </w:t>
      </w:r>
    </w:p>
    <w:p w14:paraId="2D514C6C" w14:textId="17C588C5" w:rsidR="00E91B9B" w:rsidRPr="00A4672E" w:rsidRDefault="001D162C">
      <w:pPr>
        <w:pStyle w:val="11"/>
        <w:suppressAutoHyphens/>
        <w:jc w:val="center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>«Интеграция приложений в электроэнергетику общего пользования. Системные интерфейсы для управления распределением. Часть 2. Словарь терминов»</w:t>
      </w:r>
    </w:p>
    <w:p w14:paraId="101CA4F1" w14:textId="77777777" w:rsidR="001D162C" w:rsidRPr="00A4672E" w:rsidRDefault="001D162C">
      <w:pPr>
        <w:pStyle w:val="11"/>
        <w:suppressAutoHyphens/>
        <w:jc w:val="center"/>
        <w:rPr>
          <w:b/>
          <w:color w:val="auto"/>
          <w:sz w:val="28"/>
        </w:rPr>
      </w:pPr>
    </w:p>
    <w:p w14:paraId="319BDCA3" w14:textId="59D31C7A" w:rsidR="00E91B9B" w:rsidRPr="00A4672E" w:rsidRDefault="00681343">
      <w:pPr>
        <w:ind w:firstLine="567"/>
        <w:jc w:val="both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>1 Техническое обоснование разработки документа по стандартизации</w:t>
      </w:r>
    </w:p>
    <w:p w14:paraId="79830128" w14:textId="263D0453" w:rsidR="00E91B9B" w:rsidRPr="00A4672E" w:rsidRDefault="00681343">
      <w:pPr>
        <w:ind w:firstLine="567"/>
        <w:jc w:val="both"/>
        <w:rPr>
          <w:bCs/>
          <w:color w:val="auto"/>
          <w:sz w:val="28"/>
        </w:rPr>
      </w:pPr>
      <w:r w:rsidRPr="00A4672E">
        <w:rPr>
          <w:bCs/>
          <w:color w:val="auto"/>
          <w:sz w:val="28"/>
        </w:rPr>
        <w:t xml:space="preserve">Разработка СТ РК IEC 61968-2 </w:t>
      </w:r>
      <w:bookmarkStart w:id="0" w:name="_Hlk222072659"/>
      <w:r w:rsidRPr="00A4672E">
        <w:rPr>
          <w:bCs/>
          <w:color w:val="auto"/>
          <w:sz w:val="28"/>
        </w:rPr>
        <w:t>«</w:t>
      </w:r>
      <w:r w:rsidR="001D162C" w:rsidRPr="00A4672E">
        <w:rPr>
          <w:bCs/>
          <w:color w:val="auto"/>
          <w:sz w:val="28"/>
        </w:rPr>
        <w:t>Интеграция приложений в электроэнергетику общего пользования. Системные интерфейсы для управления распределением. Часть 2. Словарь терминов</w:t>
      </w:r>
      <w:r w:rsidRPr="00A4672E">
        <w:rPr>
          <w:bCs/>
          <w:color w:val="auto"/>
          <w:sz w:val="28"/>
        </w:rPr>
        <w:t xml:space="preserve">» </w:t>
      </w:r>
      <w:bookmarkEnd w:id="0"/>
      <w:r w:rsidRPr="00A4672E">
        <w:rPr>
          <w:bCs/>
          <w:color w:val="auto"/>
          <w:sz w:val="28"/>
        </w:rPr>
        <w:t xml:space="preserve">(далее - Стандарт)  необходима для обеспечения и </w:t>
      </w:r>
      <w:bookmarkStart w:id="1" w:name="_Hlk222412241"/>
      <w:r w:rsidRPr="00A4672E">
        <w:rPr>
          <w:bCs/>
          <w:color w:val="auto"/>
          <w:sz w:val="28"/>
        </w:rPr>
        <w:t xml:space="preserve">выполнения требования Принятых Концепции развития электроэнергетической отрасли Республики Казахстан (далее - РК), </w:t>
      </w:r>
      <w:bookmarkStart w:id="2" w:name="_Hlk184380637"/>
      <w:r w:rsidRPr="00A4672E">
        <w:rPr>
          <w:bCs/>
          <w:color w:val="auto"/>
          <w:sz w:val="28"/>
        </w:rPr>
        <w:t>развития топливно-энергетического комплекса (далее - ТЭК) РК</w:t>
      </w:r>
      <w:bookmarkEnd w:id="2"/>
      <w:r w:rsidRPr="00A4672E">
        <w:rPr>
          <w:bCs/>
          <w:color w:val="auto"/>
          <w:sz w:val="28"/>
        </w:rPr>
        <w:t xml:space="preserve">, цифровой трансформации, развития отрасли информационно-коммуникационных технологий и кибербезопасности на 2023–2029 годы. </w:t>
      </w:r>
      <w:bookmarkEnd w:id="1"/>
    </w:p>
    <w:p w14:paraId="55C7D463" w14:textId="77777777" w:rsidR="00E91B9B" w:rsidRPr="00A4672E" w:rsidRDefault="00681343">
      <w:pPr>
        <w:ind w:firstLine="567"/>
        <w:jc w:val="both"/>
        <w:rPr>
          <w:bCs/>
          <w:color w:val="auto"/>
          <w:sz w:val="28"/>
        </w:rPr>
      </w:pPr>
      <w:r w:rsidRPr="00A4672E">
        <w:rPr>
          <w:bCs/>
          <w:color w:val="auto"/>
          <w:sz w:val="28"/>
        </w:rPr>
        <w:t xml:space="preserve">Разработка Стандарта необходима предприятиям электроэнергетики, которые эксплуатируют программные продукты, содержащих информацию об электрических сетях, оборудовании и объектах электроэнергетики. Взаимная интеграция таких программных продуктов осуществляется частично. </w:t>
      </w:r>
    </w:p>
    <w:p w14:paraId="107FB1FF" w14:textId="77777777" w:rsidR="00E91B9B" w:rsidRPr="00A4672E" w:rsidRDefault="00681343">
      <w:pPr>
        <w:ind w:firstLine="567"/>
        <w:jc w:val="both"/>
        <w:rPr>
          <w:bCs/>
          <w:color w:val="auto"/>
          <w:sz w:val="28"/>
        </w:rPr>
      </w:pPr>
      <w:r w:rsidRPr="00A4672E">
        <w:rPr>
          <w:bCs/>
          <w:color w:val="auto"/>
          <w:sz w:val="28"/>
        </w:rPr>
        <w:t>При разработке Стандарт учтены особенности национальной электроэнергетической отрасли РК и практический опыт системного оператора.</w:t>
      </w:r>
    </w:p>
    <w:p w14:paraId="6226423D" w14:textId="77777777" w:rsidR="00E91B9B" w:rsidRPr="00A4672E" w:rsidRDefault="00681343">
      <w:pPr>
        <w:ind w:firstLine="567"/>
        <w:jc w:val="both"/>
        <w:rPr>
          <w:bCs/>
          <w:color w:val="auto"/>
          <w:sz w:val="28"/>
        </w:rPr>
      </w:pPr>
      <w:r w:rsidRPr="00A4672E">
        <w:rPr>
          <w:bCs/>
          <w:color w:val="auto"/>
          <w:sz w:val="28"/>
        </w:rPr>
        <w:t>Разработка Стандарта необходима для обеспечения реализации нового подхода в управлении энергетическими объектами, путем введения международных стандартов, позволяющий свести воедино весь комплекс задач по работе с данными в рамках отрасли.</w:t>
      </w:r>
    </w:p>
    <w:p w14:paraId="2CC01A3A" w14:textId="21B8E61B" w:rsidR="00E91B9B" w:rsidRPr="00A4672E" w:rsidRDefault="00681343">
      <w:pPr>
        <w:ind w:firstLine="567"/>
        <w:jc w:val="both"/>
        <w:rPr>
          <w:bCs/>
          <w:color w:val="auto"/>
          <w:sz w:val="28"/>
        </w:rPr>
      </w:pPr>
      <w:r w:rsidRPr="00A4672E">
        <w:rPr>
          <w:bCs/>
          <w:color w:val="auto"/>
          <w:sz w:val="28"/>
        </w:rPr>
        <w:t xml:space="preserve">С целью унификации описания объектов электроэнергетической системы действует ряд международных стандартов Международной электротехнической комиссии (МЭК), описывающих общую информационную модель (CIM), а также Smart Grid и Smart </w:t>
      </w:r>
      <w:proofErr w:type="spellStart"/>
      <w:r w:rsidRPr="00A4672E">
        <w:rPr>
          <w:bCs/>
          <w:color w:val="auto"/>
          <w:sz w:val="28"/>
        </w:rPr>
        <w:t>Metering</w:t>
      </w:r>
      <w:proofErr w:type="spellEnd"/>
      <w:r w:rsidRPr="00A4672E">
        <w:rPr>
          <w:bCs/>
          <w:color w:val="auto"/>
          <w:sz w:val="28"/>
        </w:rPr>
        <w:t xml:space="preserve">, в связи с чем за основу Стандарта взят   </w:t>
      </w:r>
      <w:r w:rsidR="001D162C" w:rsidRPr="00A4672E">
        <w:rPr>
          <w:bCs/>
          <w:color w:val="auto"/>
          <w:sz w:val="28"/>
        </w:rPr>
        <w:br/>
      </w:r>
      <w:r w:rsidR="00AE6169" w:rsidRPr="00A4672E">
        <w:rPr>
          <w:sz w:val="28"/>
        </w:rPr>
        <w:t>I</w:t>
      </w:r>
      <w:r w:rsidRPr="00A4672E">
        <w:rPr>
          <w:bCs/>
          <w:color w:val="auto"/>
          <w:sz w:val="28"/>
        </w:rPr>
        <w:t>EC</w:t>
      </w:r>
      <w:r w:rsidR="001D162C" w:rsidRPr="00A4672E">
        <w:rPr>
          <w:bCs/>
          <w:color w:val="auto"/>
          <w:sz w:val="28"/>
        </w:rPr>
        <w:t xml:space="preserve"> </w:t>
      </w:r>
      <w:r w:rsidRPr="00A4672E">
        <w:rPr>
          <w:bCs/>
          <w:color w:val="auto"/>
          <w:sz w:val="28"/>
        </w:rPr>
        <w:t>TS 61968-2</w:t>
      </w:r>
      <w:r w:rsidR="001D162C" w:rsidRPr="00A4672E">
        <w:rPr>
          <w:bCs/>
          <w:color w:val="auto"/>
          <w:sz w:val="28"/>
        </w:rPr>
        <w:t xml:space="preserve">:2011 Application </w:t>
      </w:r>
      <w:proofErr w:type="spellStart"/>
      <w:r w:rsidR="001D162C" w:rsidRPr="00A4672E">
        <w:rPr>
          <w:bCs/>
          <w:color w:val="auto"/>
          <w:sz w:val="28"/>
        </w:rPr>
        <w:t>integration</w:t>
      </w:r>
      <w:proofErr w:type="spellEnd"/>
      <w:r w:rsidR="001D162C" w:rsidRPr="00A4672E">
        <w:rPr>
          <w:bCs/>
          <w:color w:val="auto"/>
          <w:sz w:val="28"/>
        </w:rPr>
        <w:t xml:space="preserve"> </w:t>
      </w:r>
      <w:proofErr w:type="spellStart"/>
      <w:r w:rsidR="001D162C" w:rsidRPr="00A4672E">
        <w:rPr>
          <w:bCs/>
          <w:color w:val="auto"/>
          <w:sz w:val="28"/>
        </w:rPr>
        <w:t>at</w:t>
      </w:r>
      <w:proofErr w:type="spellEnd"/>
      <w:r w:rsidR="001D162C" w:rsidRPr="00A4672E">
        <w:rPr>
          <w:bCs/>
          <w:color w:val="auto"/>
          <w:sz w:val="28"/>
        </w:rPr>
        <w:t xml:space="preserve"> </w:t>
      </w:r>
      <w:proofErr w:type="spellStart"/>
      <w:r w:rsidR="001D162C" w:rsidRPr="00A4672E">
        <w:rPr>
          <w:bCs/>
          <w:color w:val="auto"/>
          <w:sz w:val="28"/>
        </w:rPr>
        <w:t>electric</w:t>
      </w:r>
      <w:proofErr w:type="spellEnd"/>
      <w:r w:rsidR="001D162C" w:rsidRPr="00A4672E">
        <w:rPr>
          <w:bCs/>
          <w:color w:val="auto"/>
          <w:sz w:val="28"/>
        </w:rPr>
        <w:t xml:space="preserve"> </w:t>
      </w:r>
      <w:proofErr w:type="spellStart"/>
      <w:r w:rsidR="001D162C" w:rsidRPr="00A4672E">
        <w:rPr>
          <w:bCs/>
          <w:color w:val="auto"/>
          <w:sz w:val="28"/>
        </w:rPr>
        <w:t>utilities</w:t>
      </w:r>
      <w:proofErr w:type="spellEnd"/>
      <w:r w:rsidR="001D162C" w:rsidRPr="00A4672E">
        <w:rPr>
          <w:bCs/>
          <w:color w:val="auto"/>
          <w:sz w:val="28"/>
        </w:rPr>
        <w:t xml:space="preserve"> - System </w:t>
      </w:r>
      <w:proofErr w:type="spellStart"/>
      <w:r w:rsidR="001D162C" w:rsidRPr="00A4672E">
        <w:rPr>
          <w:bCs/>
          <w:color w:val="auto"/>
          <w:sz w:val="28"/>
        </w:rPr>
        <w:t>interfaces</w:t>
      </w:r>
      <w:proofErr w:type="spellEnd"/>
      <w:r w:rsidR="001D162C" w:rsidRPr="00A4672E">
        <w:rPr>
          <w:bCs/>
          <w:color w:val="auto"/>
          <w:sz w:val="28"/>
        </w:rPr>
        <w:t xml:space="preserve"> </w:t>
      </w:r>
      <w:proofErr w:type="spellStart"/>
      <w:r w:rsidR="001D162C" w:rsidRPr="00A4672E">
        <w:rPr>
          <w:bCs/>
          <w:color w:val="auto"/>
          <w:sz w:val="28"/>
        </w:rPr>
        <w:t>for</w:t>
      </w:r>
      <w:proofErr w:type="spellEnd"/>
      <w:r w:rsidR="001D162C" w:rsidRPr="00A4672E">
        <w:rPr>
          <w:bCs/>
          <w:color w:val="auto"/>
          <w:sz w:val="28"/>
        </w:rPr>
        <w:t xml:space="preserve"> </w:t>
      </w:r>
      <w:proofErr w:type="spellStart"/>
      <w:r w:rsidR="001D162C" w:rsidRPr="00A4672E">
        <w:rPr>
          <w:bCs/>
          <w:color w:val="auto"/>
          <w:sz w:val="28"/>
        </w:rPr>
        <w:t>distribution</w:t>
      </w:r>
      <w:proofErr w:type="spellEnd"/>
      <w:r w:rsidR="001D162C" w:rsidRPr="00A4672E">
        <w:rPr>
          <w:bCs/>
          <w:color w:val="auto"/>
          <w:sz w:val="28"/>
        </w:rPr>
        <w:t xml:space="preserve"> </w:t>
      </w:r>
      <w:proofErr w:type="spellStart"/>
      <w:r w:rsidR="001D162C" w:rsidRPr="00A4672E">
        <w:rPr>
          <w:bCs/>
          <w:color w:val="auto"/>
          <w:sz w:val="28"/>
        </w:rPr>
        <w:t>management</w:t>
      </w:r>
      <w:proofErr w:type="spellEnd"/>
      <w:r w:rsidR="001D162C" w:rsidRPr="00A4672E">
        <w:rPr>
          <w:bCs/>
          <w:color w:val="auto"/>
          <w:sz w:val="28"/>
        </w:rPr>
        <w:t xml:space="preserve"> - </w:t>
      </w:r>
      <w:proofErr w:type="spellStart"/>
      <w:r w:rsidR="001D162C" w:rsidRPr="00A4672E">
        <w:rPr>
          <w:bCs/>
          <w:color w:val="auto"/>
          <w:sz w:val="28"/>
        </w:rPr>
        <w:t>Part</w:t>
      </w:r>
      <w:proofErr w:type="spellEnd"/>
      <w:r w:rsidR="001D162C" w:rsidRPr="00A4672E">
        <w:rPr>
          <w:bCs/>
          <w:color w:val="auto"/>
          <w:sz w:val="28"/>
        </w:rPr>
        <w:t xml:space="preserve"> 2: </w:t>
      </w:r>
      <w:proofErr w:type="spellStart"/>
      <w:r w:rsidR="001D162C" w:rsidRPr="00A4672E">
        <w:rPr>
          <w:bCs/>
          <w:color w:val="auto"/>
          <w:sz w:val="28"/>
        </w:rPr>
        <w:t>Glossary</w:t>
      </w:r>
      <w:proofErr w:type="spellEnd"/>
      <w:r w:rsidRPr="00A4672E">
        <w:rPr>
          <w:bCs/>
          <w:color w:val="auto"/>
          <w:sz w:val="28"/>
          <w:lang w:eastAsia="zh-CN"/>
        </w:rPr>
        <w:t>.</w:t>
      </w:r>
    </w:p>
    <w:p w14:paraId="5CE3F6A6" w14:textId="5D07F227" w:rsidR="00E91B9B" w:rsidRPr="00A4672E" w:rsidRDefault="00681343">
      <w:pPr>
        <w:ind w:firstLine="567"/>
        <w:jc w:val="both"/>
        <w:rPr>
          <w:bCs/>
          <w:color w:val="auto"/>
          <w:sz w:val="28"/>
        </w:rPr>
      </w:pPr>
      <w:r w:rsidRPr="00A4672E">
        <w:rPr>
          <w:bCs/>
          <w:color w:val="auto"/>
          <w:sz w:val="28"/>
        </w:rPr>
        <w:t>Отсутствие унифицированных структуры и формата информационного обмена приводят к несинхронному обновлению и разнородности информации, отсутствию интеграции программного обеспечения.</w:t>
      </w:r>
    </w:p>
    <w:p w14:paraId="4E1B005F" w14:textId="77777777" w:rsidR="00E91B9B" w:rsidRPr="00A4672E" w:rsidRDefault="00681343">
      <w:pPr>
        <w:ind w:firstLine="567"/>
        <w:jc w:val="both"/>
        <w:rPr>
          <w:bCs/>
          <w:color w:val="auto"/>
          <w:sz w:val="28"/>
        </w:rPr>
      </w:pPr>
      <w:r w:rsidRPr="00A4672E">
        <w:rPr>
          <w:bCs/>
          <w:color w:val="auto"/>
          <w:sz w:val="28"/>
        </w:rPr>
        <w:t>Совершенствование нормативно-правовой базы, является одно из необходимых условий перехода к полнофункциональной унификации технологического информационного обмена.</w:t>
      </w:r>
    </w:p>
    <w:p w14:paraId="6C2DB2E5" w14:textId="77777777" w:rsidR="00E91B9B" w:rsidRPr="00A4672E" w:rsidRDefault="00E91B9B">
      <w:pPr>
        <w:jc w:val="both"/>
        <w:rPr>
          <w:color w:val="auto"/>
          <w:sz w:val="28"/>
        </w:rPr>
      </w:pPr>
    </w:p>
    <w:p w14:paraId="3034F002" w14:textId="77777777" w:rsidR="00E91B9B" w:rsidRPr="00A4672E" w:rsidRDefault="00681343">
      <w:pPr>
        <w:ind w:firstLine="567"/>
        <w:jc w:val="both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 xml:space="preserve">2 Основание для </w:t>
      </w:r>
      <w:proofErr w:type="gramStart"/>
      <w:r w:rsidRPr="00A4672E">
        <w:rPr>
          <w:b/>
          <w:color w:val="auto"/>
          <w:sz w:val="28"/>
        </w:rPr>
        <w:t>разработки  документа</w:t>
      </w:r>
      <w:proofErr w:type="gramEnd"/>
      <w:r w:rsidRPr="00A4672E">
        <w:rPr>
          <w:b/>
          <w:color w:val="auto"/>
          <w:sz w:val="28"/>
        </w:rPr>
        <w:t xml:space="preserve"> по стандартизации </w:t>
      </w:r>
    </w:p>
    <w:p w14:paraId="3F7B6742" w14:textId="77777777" w:rsidR="00E91B9B" w:rsidRPr="00A4672E" w:rsidRDefault="00681343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>Основанием для разработки Стандарта является Договор № S216840 от 28.01.2026 г с Азиатским банком развития.</w:t>
      </w:r>
    </w:p>
    <w:p w14:paraId="79E83718" w14:textId="234A5DA3" w:rsidR="00E91B9B" w:rsidRPr="00A4672E" w:rsidRDefault="00681343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color w:val="auto"/>
          <w:sz w:val="28"/>
        </w:rPr>
      </w:pPr>
      <w:bookmarkStart w:id="3" w:name="_Hlk222477266"/>
      <w:r w:rsidRPr="00A4672E">
        <w:rPr>
          <w:color w:val="auto"/>
          <w:sz w:val="28"/>
        </w:rPr>
        <w:t>И</w:t>
      </w:r>
      <w:r w:rsidR="001D162C" w:rsidRPr="00A4672E">
        <w:rPr>
          <w:color w:val="auto"/>
          <w:sz w:val="28"/>
        </w:rPr>
        <w:t>ни</w:t>
      </w:r>
      <w:r w:rsidRPr="00A4672E">
        <w:rPr>
          <w:color w:val="auto"/>
          <w:sz w:val="28"/>
        </w:rPr>
        <w:t>циативная разработка</w:t>
      </w:r>
      <w:bookmarkEnd w:id="3"/>
      <w:r w:rsidRPr="00A4672E">
        <w:rPr>
          <w:color w:val="auto"/>
          <w:sz w:val="28"/>
        </w:rPr>
        <w:t>.</w:t>
      </w:r>
    </w:p>
    <w:p w14:paraId="5C9680AA" w14:textId="77777777" w:rsidR="00E91B9B" w:rsidRPr="00A4672E" w:rsidRDefault="00681343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color w:val="auto"/>
          <w:sz w:val="28"/>
          <w:lang w:val="kk-KZ"/>
        </w:rPr>
      </w:pPr>
      <w:r w:rsidRPr="00A4672E">
        <w:rPr>
          <w:color w:val="auto"/>
          <w:sz w:val="28"/>
        </w:rPr>
        <w:lastRenderedPageBreak/>
        <w:t>Необходимость внедрения единой терминологии для информационной системы ТЭК.</w:t>
      </w:r>
    </w:p>
    <w:p w14:paraId="14D2D7CC" w14:textId="77777777" w:rsidR="00E91B9B" w:rsidRPr="00A4672E" w:rsidRDefault="00E91B9B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color w:val="auto"/>
          <w:sz w:val="28"/>
        </w:rPr>
      </w:pPr>
    </w:p>
    <w:p w14:paraId="77AD5F02" w14:textId="77777777" w:rsidR="00E91B9B" w:rsidRPr="00A4672E" w:rsidRDefault="00681343">
      <w:pPr>
        <w:ind w:firstLine="567"/>
        <w:jc w:val="both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>3 Характеристика объекта стандартизации</w:t>
      </w:r>
    </w:p>
    <w:p w14:paraId="5122CEE1" w14:textId="77777777" w:rsidR="00E91B9B" w:rsidRPr="00A4672E" w:rsidRDefault="00681343">
      <w:pPr>
        <w:ind w:firstLine="567"/>
        <w:jc w:val="both"/>
        <w:rPr>
          <w:color w:val="auto"/>
          <w:sz w:val="28"/>
        </w:rPr>
      </w:pPr>
      <w:bookmarkStart w:id="4" w:name="_Hlk222073880"/>
      <w:r w:rsidRPr="00A4672E">
        <w:rPr>
          <w:color w:val="auto"/>
          <w:sz w:val="28"/>
        </w:rPr>
        <w:t>Объектом стандартизации является процесс формирования единой терминологии для информационной системы ТЭК. Аспектом стандартизации является глоссарий специальной терминологии и соответствующих определений, используемых в процессе автоматизации энергосистем общего пользования.</w:t>
      </w:r>
    </w:p>
    <w:bookmarkEnd w:id="4"/>
    <w:p w14:paraId="3F677105" w14:textId="77777777" w:rsidR="00E91B9B" w:rsidRPr="00A4672E" w:rsidRDefault="00E91B9B">
      <w:pPr>
        <w:ind w:firstLine="567"/>
        <w:jc w:val="both"/>
        <w:rPr>
          <w:color w:val="auto"/>
          <w:sz w:val="28"/>
        </w:rPr>
      </w:pPr>
    </w:p>
    <w:p w14:paraId="7E679A24" w14:textId="77777777" w:rsidR="00E91B9B" w:rsidRPr="00A4672E" w:rsidRDefault="00681343">
      <w:pPr>
        <w:ind w:firstLine="567"/>
        <w:jc w:val="both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>4 Сведения о взаимосвязи проекта стандарта с техническими регламентами и документами по стандартизации</w:t>
      </w:r>
    </w:p>
    <w:p w14:paraId="6791424C" w14:textId="77777777" w:rsidR="00E91B9B" w:rsidRPr="00A4672E" w:rsidRDefault="00681343">
      <w:pPr>
        <w:shd w:val="clear" w:color="auto" w:fill="FFFFFF"/>
        <w:suppressAutoHyphens/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>Проект стандарта реализует положения:</w:t>
      </w:r>
    </w:p>
    <w:p w14:paraId="585F14C2" w14:textId="77777777" w:rsidR="00E91B9B" w:rsidRPr="00A4672E" w:rsidRDefault="00681343">
      <w:pPr>
        <w:shd w:val="clear" w:color="auto" w:fill="FFFFFF"/>
        <w:suppressAutoHyphens/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 xml:space="preserve">- </w:t>
      </w:r>
      <w:bookmarkStart w:id="5" w:name="_Hlk222411839"/>
      <w:r w:rsidRPr="00A4672E">
        <w:rPr>
          <w:color w:val="auto"/>
          <w:sz w:val="28"/>
        </w:rPr>
        <w:t xml:space="preserve">Кодекса Республики Казахстан от 9 января 2026 года № 255-VIII «Цифровой кодекс Республики Казахстан» </w:t>
      </w:r>
      <w:bookmarkEnd w:id="5"/>
      <w:r w:rsidRPr="00A4672E">
        <w:rPr>
          <w:color w:val="auto"/>
          <w:sz w:val="28"/>
        </w:rPr>
        <w:t>вводится в действие 11.07.2026 г.</w:t>
      </w:r>
    </w:p>
    <w:p w14:paraId="0B5AE120" w14:textId="77777777" w:rsidR="00E91B9B" w:rsidRPr="00A4672E" w:rsidRDefault="00681343">
      <w:pPr>
        <w:shd w:val="clear" w:color="auto" w:fill="FFFFFF"/>
        <w:suppressAutoHyphens/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 xml:space="preserve">- Закона Республики Казахстан </w:t>
      </w:r>
      <w:bookmarkStart w:id="6" w:name="_Hlk222411867"/>
      <w:r w:rsidRPr="00A4672E">
        <w:rPr>
          <w:color w:val="auto"/>
          <w:sz w:val="28"/>
        </w:rPr>
        <w:t>«О электроэнергетике» от 09 июля 2004 года № 588-II</w:t>
      </w:r>
      <w:bookmarkEnd w:id="6"/>
      <w:r w:rsidRPr="00A4672E">
        <w:rPr>
          <w:color w:val="auto"/>
          <w:sz w:val="28"/>
        </w:rPr>
        <w:t>. </w:t>
      </w:r>
    </w:p>
    <w:p w14:paraId="22D199BB" w14:textId="77777777" w:rsidR="00E91B9B" w:rsidRPr="00A4672E" w:rsidRDefault="00681343">
      <w:pPr>
        <w:shd w:val="clear" w:color="auto" w:fill="FFFFFF"/>
        <w:suppressAutoHyphens/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 xml:space="preserve">- Закона Республики Казахстан </w:t>
      </w:r>
      <w:bookmarkStart w:id="7" w:name="_Hlk222411893"/>
      <w:r w:rsidRPr="00A4672E">
        <w:rPr>
          <w:color w:val="auto"/>
          <w:sz w:val="28"/>
        </w:rPr>
        <w:t>«Об энергосбережении и повышении энергоэффективности» от 13 января 2012 года № 541-IV</w:t>
      </w:r>
      <w:bookmarkEnd w:id="7"/>
      <w:r w:rsidRPr="00A4672E">
        <w:rPr>
          <w:color w:val="auto"/>
          <w:sz w:val="28"/>
        </w:rPr>
        <w:t>. </w:t>
      </w:r>
    </w:p>
    <w:p w14:paraId="173ADA13" w14:textId="6E5F2CA8" w:rsidR="00E91B9B" w:rsidRPr="00A4672E" w:rsidRDefault="00681343">
      <w:pPr>
        <w:shd w:val="clear" w:color="auto" w:fill="FFFFFF"/>
        <w:suppressAutoHyphens/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 xml:space="preserve">- Закона Республики Казахстан </w:t>
      </w:r>
      <w:bookmarkStart w:id="8" w:name="_Hlk222411945"/>
      <w:r w:rsidRPr="00A4672E">
        <w:rPr>
          <w:color w:val="auto"/>
          <w:sz w:val="28"/>
        </w:rPr>
        <w:t>«О связи» от 05 июля 2004 года № 567-II.</w:t>
      </w:r>
      <w:bookmarkEnd w:id="8"/>
      <w:r w:rsidRPr="00A4672E">
        <w:rPr>
          <w:color w:val="auto"/>
          <w:sz w:val="28"/>
        </w:rPr>
        <w:t> </w:t>
      </w:r>
    </w:p>
    <w:p w14:paraId="544119E0" w14:textId="2600D934" w:rsidR="00D1290C" w:rsidRPr="00A4672E" w:rsidRDefault="00D1290C">
      <w:pPr>
        <w:shd w:val="clear" w:color="auto" w:fill="FFFFFF"/>
        <w:suppressAutoHyphens/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>- Закона Республики Казахстан «Об информатизации» от 24 ноября 2015 года № 418-V ЗРК.</w:t>
      </w:r>
    </w:p>
    <w:p w14:paraId="387B495D" w14:textId="77777777" w:rsidR="00E91B9B" w:rsidRPr="00A4672E" w:rsidRDefault="00E91B9B">
      <w:pPr>
        <w:ind w:firstLine="567"/>
        <w:jc w:val="both"/>
        <w:rPr>
          <w:b/>
          <w:color w:val="auto"/>
          <w:sz w:val="28"/>
        </w:rPr>
      </w:pPr>
    </w:p>
    <w:p w14:paraId="6CBA4C39" w14:textId="77777777" w:rsidR="00E91B9B" w:rsidRPr="00A4672E" w:rsidRDefault="00681343">
      <w:pPr>
        <w:ind w:firstLine="567"/>
        <w:jc w:val="both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 xml:space="preserve">5 Предполагаемые пользователи изменения документа по стандартизации </w:t>
      </w:r>
    </w:p>
    <w:p w14:paraId="420B25EF" w14:textId="77777777" w:rsidR="00E91B9B" w:rsidRPr="00A4672E" w:rsidRDefault="00681343">
      <w:pPr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 xml:space="preserve">Компании </w:t>
      </w:r>
      <w:r w:rsidRPr="00A4672E">
        <w:rPr>
          <w:sz w:val="28"/>
        </w:rPr>
        <w:t>электроэнергетической отрасли</w:t>
      </w:r>
      <w:r w:rsidRPr="00A4672E">
        <w:rPr>
          <w:color w:val="auto"/>
          <w:sz w:val="28"/>
        </w:rPr>
        <w:t>.</w:t>
      </w:r>
    </w:p>
    <w:p w14:paraId="40BB2C26" w14:textId="77777777" w:rsidR="00E91B9B" w:rsidRPr="00A4672E" w:rsidRDefault="00E91B9B">
      <w:pPr>
        <w:widowControl w:val="0"/>
        <w:ind w:firstLine="567"/>
        <w:jc w:val="both"/>
        <w:rPr>
          <w:b/>
          <w:color w:val="auto"/>
          <w:sz w:val="28"/>
        </w:rPr>
      </w:pPr>
    </w:p>
    <w:p w14:paraId="67997DFA" w14:textId="77777777" w:rsidR="00E91B9B" w:rsidRPr="00A4672E" w:rsidRDefault="00681343">
      <w:pPr>
        <w:widowControl w:val="0"/>
        <w:ind w:firstLine="567"/>
        <w:jc w:val="both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>6 Сведения о рассылке проекта документа по стандартизации на согласование</w:t>
      </w:r>
    </w:p>
    <w:p w14:paraId="0682C74D" w14:textId="77777777" w:rsidR="00E91B9B" w:rsidRPr="00A4672E" w:rsidRDefault="00681343">
      <w:pPr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 xml:space="preserve">Проект Стандарта направлен разработчиком на согласование в соответствие с Главой 3 п.12 </w:t>
      </w:r>
      <w:r w:rsidRPr="00A4672E">
        <w:rPr>
          <w:b/>
          <w:color w:val="auto"/>
          <w:sz w:val="28"/>
        </w:rPr>
        <w:t>«</w:t>
      </w:r>
      <w:r w:rsidRPr="00A4672E">
        <w:rPr>
          <w:bCs/>
          <w:color w:val="auto"/>
          <w:sz w:val="28"/>
        </w:rPr>
        <w:t>Правил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стандартизации», утвержденных приказом Министра по инвестициям и развитию РК от 26.12.2018 г. № 918</w:t>
      </w:r>
      <w:r w:rsidRPr="00A4672E">
        <w:rPr>
          <w:color w:val="auto"/>
          <w:sz w:val="28"/>
        </w:rPr>
        <w:t>:</w:t>
      </w:r>
    </w:p>
    <w:p w14:paraId="2DB05FAB" w14:textId="77777777" w:rsidR="00E91B9B" w:rsidRPr="00A4672E" w:rsidRDefault="00681343">
      <w:pPr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 xml:space="preserve">1) компаниям </w:t>
      </w:r>
      <w:r w:rsidRPr="00A4672E">
        <w:rPr>
          <w:sz w:val="28"/>
        </w:rPr>
        <w:t>электроэнергетической отрасли</w:t>
      </w:r>
      <w:r w:rsidRPr="00A4672E">
        <w:rPr>
          <w:color w:val="auto"/>
          <w:sz w:val="28"/>
        </w:rPr>
        <w:t>;</w:t>
      </w:r>
    </w:p>
    <w:p w14:paraId="6252E8CD" w14:textId="77777777" w:rsidR="00E91B9B" w:rsidRPr="00A4672E" w:rsidRDefault="00681343">
      <w:pPr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>2) заинтересованным государственным органам;</w:t>
      </w:r>
    </w:p>
    <w:p w14:paraId="21B9FDD4" w14:textId="77777777" w:rsidR="00E91B9B" w:rsidRPr="00A4672E" w:rsidRDefault="00681343">
      <w:pPr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>3) Национальной палате предпринимателей Республики Казахстан;</w:t>
      </w:r>
    </w:p>
    <w:p w14:paraId="774B836E" w14:textId="77777777" w:rsidR="00E91B9B" w:rsidRPr="00A4672E" w:rsidRDefault="00681343">
      <w:pPr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>4) членам экспертного совета по вопросам частного предпринимательства;</w:t>
      </w:r>
    </w:p>
    <w:p w14:paraId="26FE15DD" w14:textId="77777777" w:rsidR="00E91B9B" w:rsidRPr="00A4672E" w:rsidRDefault="00681343">
      <w:pPr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 xml:space="preserve">5) ТК № </w:t>
      </w:r>
      <w:r w:rsidRPr="00A4672E">
        <w:rPr>
          <w:color w:val="auto"/>
          <w:sz w:val="28"/>
          <w:lang w:val="kk-KZ"/>
        </w:rPr>
        <w:t xml:space="preserve">127 </w:t>
      </w:r>
      <w:r w:rsidRPr="00A4672E">
        <w:rPr>
          <w:color w:val="auto"/>
          <w:sz w:val="28"/>
        </w:rPr>
        <w:t>«Интеллектуальные энергетические системы топливно-энергетического комплекса и кибер-физические системы»;</w:t>
      </w:r>
    </w:p>
    <w:p w14:paraId="7C997F58" w14:textId="77777777" w:rsidR="00E91B9B" w:rsidRPr="00A4672E" w:rsidRDefault="00681343">
      <w:pPr>
        <w:pStyle w:val="11"/>
        <w:widowControl w:val="0"/>
        <w:suppressAutoHyphens/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>6) научно-исследовательским институтам;</w:t>
      </w:r>
    </w:p>
    <w:p w14:paraId="27B75EC9" w14:textId="77777777" w:rsidR="00E91B9B" w:rsidRPr="00A4672E" w:rsidRDefault="00681343">
      <w:pPr>
        <w:pStyle w:val="11"/>
        <w:widowControl w:val="0"/>
        <w:suppressAutoHyphens/>
        <w:ind w:firstLine="567"/>
        <w:jc w:val="both"/>
        <w:rPr>
          <w:color w:val="auto"/>
          <w:sz w:val="28"/>
          <w:lang w:val="kk-KZ"/>
        </w:rPr>
      </w:pPr>
      <w:r w:rsidRPr="00A4672E">
        <w:rPr>
          <w:color w:val="auto"/>
          <w:sz w:val="28"/>
        </w:rPr>
        <w:t xml:space="preserve">7) испытательным лабораториям и органам по подтверждению </w:t>
      </w:r>
      <w:r w:rsidRPr="00A4672E">
        <w:rPr>
          <w:color w:val="auto"/>
          <w:sz w:val="28"/>
        </w:rPr>
        <w:lastRenderedPageBreak/>
        <w:t>соответствия.</w:t>
      </w:r>
    </w:p>
    <w:p w14:paraId="40BC1CC3" w14:textId="77777777" w:rsidR="00E91B9B" w:rsidRPr="00A4672E" w:rsidRDefault="00E91B9B">
      <w:pPr>
        <w:pStyle w:val="11"/>
        <w:suppressAutoHyphens/>
        <w:ind w:firstLine="567"/>
        <w:jc w:val="both"/>
        <w:rPr>
          <w:color w:val="auto"/>
          <w:sz w:val="28"/>
        </w:rPr>
      </w:pPr>
    </w:p>
    <w:p w14:paraId="0BA83338" w14:textId="77777777" w:rsidR="00E91B9B" w:rsidRPr="00A4672E" w:rsidRDefault="00681343">
      <w:pPr>
        <w:pStyle w:val="11"/>
        <w:suppressAutoHyphens/>
        <w:ind w:firstLine="567"/>
        <w:jc w:val="both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изменения стандарта </w:t>
      </w:r>
    </w:p>
    <w:p w14:paraId="50DD6C24" w14:textId="35F06DF2" w:rsidR="00E91B9B" w:rsidRPr="00A4672E" w:rsidRDefault="00681343">
      <w:pPr>
        <w:ind w:firstLine="567"/>
        <w:jc w:val="both"/>
        <w:rPr>
          <w:color w:val="auto"/>
          <w:sz w:val="28"/>
        </w:rPr>
      </w:pPr>
      <w:r w:rsidRPr="00A4672E">
        <w:rPr>
          <w:color w:val="auto"/>
          <w:sz w:val="28"/>
        </w:rPr>
        <w:t>При разработке Стандарта также руководствовались результатами научно-исследовательских и/или опытно-конструкторских работ (Отчет IEC по технологиям Моделирование городской информации: 2021, Отчет IEC Trend Report «Умное зондирование»: 2024 г.).</w:t>
      </w:r>
    </w:p>
    <w:p w14:paraId="0ADDF2E4" w14:textId="77777777" w:rsidR="00E91B9B" w:rsidRPr="00A4672E" w:rsidRDefault="00E91B9B">
      <w:pPr>
        <w:jc w:val="both"/>
        <w:rPr>
          <w:color w:val="auto"/>
          <w:sz w:val="28"/>
        </w:rPr>
      </w:pPr>
    </w:p>
    <w:p w14:paraId="394EA747" w14:textId="77777777" w:rsidR="00E91B9B" w:rsidRPr="00A4672E" w:rsidRDefault="00681343">
      <w:pPr>
        <w:pStyle w:val="11"/>
        <w:suppressAutoHyphens/>
        <w:ind w:firstLine="567"/>
        <w:jc w:val="both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>8 Данные о разработчике и соисполнителях (контактные данные), сроках разработки проекта изменения стандарта</w:t>
      </w:r>
    </w:p>
    <w:p w14:paraId="19741980" w14:textId="77777777" w:rsidR="00E91B9B" w:rsidRPr="00A4672E" w:rsidRDefault="00681343">
      <w:pPr>
        <w:suppressAutoHyphens/>
        <w:ind w:firstLine="567"/>
        <w:jc w:val="both"/>
        <w:rPr>
          <w:b/>
          <w:color w:val="auto"/>
          <w:sz w:val="28"/>
        </w:rPr>
      </w:pPr>
      <w:r w:rsidRPr="00A4672E">
        <w:rPr>
          <w:color w:val="auto"/>
          <w:sz w:val="28"/>
        </w:rPr>
        <w:t>ТОО «</w:t>
      </w:r>
      <w:proofErr w:type="spellStart"/>
      <w:r w:rsidRPr="00A4672E">
        <w:rPr>
          <w:color w:val="auto"/>
          <w:sz w:val="28"/>
        </w:rPr>
        <w:t>Стройинжиниринг</w:t>
      </w:r>
      <w:proofErr w:type="spellEnd"/>
      <w:r w:rsidRPr="00A4672E">
        <w:rPr>
          <w:color w:val="auto"/>
          <w:sz w:val="28"/>
        </w:rPr>
        <w:t xml:space="preserve"> Астана», 010000, </w:t>
      </w:r>
      <w:proofErr w:type="spellStart"/>
      <w:r w:rsidRPr="00A4672E">
        <w:rPr>
          <w:color w:val="auto"/>
          <w:sz w:val="28"/>
        </w:rPr>
        <w:t>г.Астана</w:t>
      </w:r>
      <w:proofErr w:type="spellEnd"/>
      <w:r w:rsidRPr="00A4672E">
        <w:rPr>
          <w:color w:val="auto"/>
          <w:sz w:val="28"/>
        </w:rPr>
        <w:t xml:space="preserve">, район Есиль, </w:t>
      </w:r>
      <w:proofErr w:type="spellStart"/>
      <w:r w:rsidRPr="00A4672E">
        <w:rPr>
          <w:color w:val="auto"/>
          <w:sz w:val="28"/>
        </w:rPr>
        <w:t>ул.Ондасынова</w:t>
      </w:r>
      <w:proofErr w:type="spellEnd"/>
      <w:r w:rsidRPr="00A4672E">
        <w:rPr>
          <w:color w:val="auto"/>
          <w:sz w:val="28"/>
        </w:rPr>
        <w:t xml:space="preserve"> д.45, + 7 (7172) 24 55 22 </w:t>
      </w:r>
      <w:proofErr w:type="spellStart"/>
      <w:r w:rsidRPr="00A4672E">
        <w:rPr>
          <w:color w:val="auto"/>
          <w:sz w:val="28"/>
        </w:rPr>
        <w:t>Кабдрахманова</w:t>
      </w:r>
      <w:proofErr w:type="spellEnd"/>
      <w:r w:rsidRPr="00A4672E">
        <w:rPr>
          <w:color w:val="auto"/>
          <w:sz w:val="28"/>
        </w:rPr>
        <w:t xml:space="preserve"> </w:t>
      </w:r>
      <w:proofErr w:type="spellStart"/>
      <w:r w:rsidRPr="00A4672E">
        <w:rPr>
          <w:color w:val="auto"/>
          <w:sz w:val="28"/>
        </w:rPr>
        <w:t>Жибек</w:t>
      </w:r>
      <w:proofErr w:type="spellEnd"/>
      <w:r w:rsidRPr="00A4672E">
        <w:rPr>
          <w:color w:val="auto"/>
          <w:sz w:val="28"/>
        </w:rPr>
        <w:t xml:space="preserve"> </w:t>
      </w:r>
      <w:proofErr w:type="spellStart"/>
      <w:r w:rsidRPr="00A4672E">
        <w:rPr>
          <w:color w:val="auto"/>
          <w:sz w:val="28"/>
        </w:rPr>
        <w:t>Сапаровна</w:t>
      </w:r>
      <w:proofErr w:type="spellEnd"/>
      <w:r w:rsidRPr="00A4672E">
        <w:rPr>
          <w:color w:val="auto"/>
          <w:sz w:val="28"/>
        </w:rPr>
        <w:t>.</w:t>
      </w:r>
    </w:p>
    <w:p w14:paraId="1602FAA6" w14:textId="77777777" w:rsidR="00E91B9B" w:rsidRPr="00A4672E" w:rsidRDefault="00E91B9B">
      <w:pPr>
        <w:suppressAutoHyphens/>
        <w:ind w:firstLine="567"/>
        <w:rPr>
          <w:b/>
          <w:color w:val="auto"/>
          <w:sz w:val="28"/>
        </w:rPr>
      </w:pPr>
    </w:p>
    <w:p w14:paraId="5C5D6148" w14:textId="0A568294" w:rsidR="00E91B9B" w:rsidRPr="00A4672E" w:rsidRDefault="00F3070C">
      <w:pPr>
        <w:suppressAutoHyphens/>
        <w:ind w:firstLine="567"/>
        <w:rPr>
          <w:b/>
          <w:color w:val="auto"/>
          <w:sz w:val="28"/>
        </w:rPr>
      </w:pPr>
      <w:r w:rsidRPr="00A4672E">
        <w:rPr>
          <w:rStyle w:val="s0"/>
          <w:b/>
          <w:noProof/>
          <w:color w:val="000000" w:themeColor="text1"/>
          <w:szCs w:val="24"/>
        </w:rPr>
        <w:drawing>
          <wp:anchor distT="0" distB="0" distL="114300" distR="114300" simplePos="0" relativeHeight="251659264" behindDoc="1" locked="0" layoutInCell="1" allowOverlap="1" wp14:editId="1446DB1D">
            <wp:simplePos x="0" y="0"/>
            <wp:positionH relativeFrom="column">
              <wp:posOffset>2689860</wp:posOffset>
            </wp:positionH>
            <wp:positionV relativeFrom="paragraph">
              <wp:posOffset>8890</wp:posOffset>
            </wp:positionV>
            <wp:extent cx="2246630" cy="1562100"/>
            <wp:effectExtent l="0" t="0" r="0" b="0"/>
            <wp:wrapNone/>
            <wp:docPr id="1653265563" name="Рисунок 1" descr="Изображение выглядит как круг, текст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265563" name="Рисунок 1" descr="Изображение выглядит как круг, текст, Шрифт&#10;&#10;Содержимое, созданное искусственным интеллектом, может быть неверным.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65"/>
                    <a:stretch>
                      <a:fillRect/>
                    </a:stretch>
                  </pic:blipFill>
                  <pic:spPr>
                    <a:xfrm>
                      <a:off x="0" y="0"/>
                      <a:ext cx="2246630" cy="15621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4AF867" w14:textId="77777777" w:rsidR="00E91B9B" w:rsidRPr="00A4672E" w:rsidRDefault="00E91B9B">
      <w:pPr>
        <w:suppressAutoHyphens/>
        <w:ind w:firstLine="567"/>
        <w:rPr>
          <w:b/>
          <w:color w:val="auto"/>
          <w:sz w:val="28"/>
        </w:rPr>
      </w:pPr>
    </w:p>
    <w:p w14:paraId="7ED8B86A" w14:textId="77777777" w:rsidR="00E91B9B" w:rsidRPr="00A4672E" w:rsidRDefault="00681343">
      <w:pPr>
        <w:suppressAutoHyphens/>
        <w:ind w:firstLine="567"/>
        <w:jc w:val="both"/>
        <w:rPr>
          <w:b/>
          <w:color w:val="auto"/>
          <w:sz w:val="28"/>
        </w:rPr>
      </w:pPr>
      <w:r w:rsidRPr="00A4672E">
        <w:rPr>
          <w:b/>
          <w:color w:val="auto"/>
          <w:sz w:val="28"/>
        </w:rPr>
        <w:t xml:space="preserve">Директор </w:t>
      </w:r>
    </w:p>
    <w:p w14:paraId="1EF900DE" w14:textId="7992A87B" w:rsidR="00E91B9B" w:rsidRDefault="00681343">
      <w:pPr>
        <w:suppressAutoHyphens/>
        <w:ind w:firstLine="567"/>
        <w:jc w:val="both"/>
        <w:rPr>
          <w:color w:val="auto"/>
          <w:sz w:val="28"/>
        </w:rPr>
      </w:pPr>
      <w:r w:rsidRPr="00A4672E">
        <w:rPr>
          <w:b/>
          <w:color w:val="auto"/>
          <w:sz w:val="28"/>
          <w:lang w:val="kk-KZ"/>
        </w:rPr>
        <w:t xml:space="preserve">ТОО </w:t>
      </w:r>
      <w:r w:rsidRPr="00A4672E">
        <w:rPr>
          <w:b/>
          <w:color w:val="auto"/>
          <w:sz w:val="28"/>
        </w:rPr>
        <w:t>«</w:t>
      </w:r>
      <w:proofErr w:type="spellStart"/>
      <w:r w:rsidRPr="00A4672E">
        <w:rPr>
          <w:b/>
          <w:color w:val="auto"/>
          <w:sz w:val="28"/>
        </w:rPr>
        <w:t>Стройинжиниринг</w:t>
      </w:r>
      <w:proofErr w:type="spellEnd"/>
      <w:r w:rsidRPr="00A4672E">
        <w:rPr>
          <w:b/>
          <w:color w:val="auto"/>
          <w:sz w:val="28"/>
        </w:rPr>
        <w:t xml:space="preserve"> Астана»</w:t>
      </w:r>
      <w:r w:rsidRPr="00A4672E">
        <w:rPr>
          <w:b/>
          <w:color w:val="auto"/>
          <w:sz w:val="28"/>
        </w:rPr>
        <w:tab/>
      </w:r>
      <w:r w:rsidRPr="00A4672E">
        <w:rPr>
          <w:b/>
          <w:color w:val="auto"/>
          <w:sz w:val="28"/>
        </w:rPr>
        <w:tab/>
      </w:r>
      <w:r w:rsidRPr="00A4672E">
        <w:rPr>
          <w:b/>
          <w:color w:val="auto"/>
          <w:sz w:val="28"/>
        </w:rPr>
        <w:tab/>
      </w:r>
      <w:r w:rsidRPr="00A4672E">
        <w:rPr>
          <w:b/>
          <w:color w:val="auto"/>
          <w:sz w:val="28"/>
        </w:rPr>
        <w:tab/>
      </w:r>
      <w:r w:rsidRPr="00A4672E">
        <w:rPr>
          <w:b/>
          <w:color w:val="auto"/>
          <w:sz w:val="28"/>
        </w:rPr>
        <w:tab/>
      </w:r>
      <w:proofErr w:type="spellStart"/>
      <w:r w:rsidRPr="00A4672E">
        <w:rPr>
          <w:b/>
          <w:color w:val="auto"/>
          <w:sz w:val="28"/>
        </w:rPr>
        <w:t>А.Кайпиев</w:t>
      </w:r>
      <w:proofErr w:type="spellEnd"/>
    </w:p>
    <w:sectPr w:rsidR="00E91B9B">
      <w:pgSz w:w="11906" w:h="16838"/>
      <w:pgMar w:top="127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2D491" w14:textId="77777777" w:rsidR="00F25FD6" w:rsidRDefault="00F25FD6">
      <w:r>
        <w:separator/>
      </w:r>
    </w:p>
  </w:endnote>
  <w:endnote w:type="continuationSeparator" w:id="0">
    <w:p w14:paraId="0AB21D45" w14:textId="77777777" w:rsidR="00F25FD6" w:rsidRDefault="00F2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Kaz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CFB0E" w14:textId="77777777" w:rsidR="00F25FD6" w:rsidRDefault="00F25FD6">
      <w:r>
        <w:separator/>
      </w:r>
    </w:p>
  </w:footnote>
  <w:footnote w:type="continuationSeparator" w:id="0">
    <w:p w14:paraId="5787F9AE" w14:textId="77777777" w:rsidR="00F25FD6" w:rsidRDefault="00F2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51E3"/>
    <w:rsid w:val="00000BCB"/>
    <w:rsid w:val="00002AF2"/>
    <w:rsid w:val="00004459"/>
    <w:rsid w:val="00004AE6"/>
    <w:rsid w:val="00005B8A"/>
    <w:rsid w:val="00005CFF"/>
    <w:rsid w:val="00010DED"/>
    <w:rsid w:val="00011F54"/>
    <w:rsid w:val="00012765"/>
    <w:rsid w:val="00013B2B"/>
    <w:rsid w:val="00014A6E"/>
    <w:rsid w:val="000240DF"/>
    <w:rsid w:val="00024B0C"/>
    <w:rsid w:val="00025B07"/>
    <w:rsid w:val="00031741"/>
    <w:rsid w:val="00033236"/>
    <w:rsid w:val="00036EBD"/>
    <w:rsid w:val="000422C7"/>
    <w:rsid w:val="0005095D"/>
    <w:rsid w:val="000607BC"/>
    <w:rsid w:val="0006352D"/>
    <w:rsid w:val="000636F4"/>
    <w:rsid w:val="0006592A"/>
    <w:rsid w:val="00070B70"/>
    <w:rsid w:val="00072752"/>
    <w:rsid w:val="00077847"/>
    <w:rsid w:val="00077DB7"/>
    <w:rsid w:val="00081619"/>
    <w:rsid w:val="00081FBC"/>
    <w:rsid w:val="000A36B7"/>
    <w:rsid w:val="000A41B4"/>
    <w:rsid w:val="000B1EBB"/>
    <w:rsid w:val="000B52CD"/>
    <w:rsid w:val="000C22F1"/>
    <w:rsid w:val="000C2821"/>
    <w:rsid w:val="000C4C64"/>
    <w:rsid w:val="000D3134"/>
    <w:rsid w:val="000D549D"/>
    <w:rsid w:val="000D6573"/>
    <w:rsid w:val="000E2742"/>
    <w:rsid w:val="000E344C"/>
    <w:rsid w:val="000E3990"/>
    <w:rsid w:val="000E46A4"/>
    <w:rsid w:val="000E52DC"/>
    <w:rsid w:val="000E651F"/>
    <w:rsid w:val="000F3E53"/>
    <w:rsid w:val="0010104C"/>
    <w:rsid w:val="00103F90"/>
    <w:rsid w:val="001073D2"/>
    <w:rsid w:val="00112CA4"/>
    <w:rsid w:val="00113938"/>
    <w:rsid w:val="001140BC"/>
    <w:rsid w:val="001166C7"/>
    <w:rsid w:val="0011794D"/>
    <w:rsid w:val="00120B4F"/>
    <w:rsid w:val="00126678"/>
    <w:rsid w:val="0013081A"/>
    <w:rsid w:val="00130960"/>
    <w:rsid w:val="00142B91"/>
    <w:rsid w:val="00146088"/>
    <w:rsid w:val="001528CC"/>
    <w:rsid w:val="00162DA7"/>
    <w:rsid w:val="00167CA0"/>
    <w:rsid w:val="001704BA"/>
    <w:rsid w:val="00170FDA"/>
    <w:rsid w:val="001713BA"/>
    <w:rsid w:val="00172493"/>
    <w:rsid w:val="00182F54"/>
    <w:rsid w:val="001838AA"/>
    <w:rsid w:val="00190EFA"/>
    <w:rsid w:val="0019378D"/>
    <w:rsid w:val="00195D87"/>
    <w:rsid w:val="001A273E"/>
    <w:rsid w:val="001A30F0"/>
    <w:rsid w:val="001A34D5"/>
    <w:rsid w:val="001A52DE"/>
    <w:rsid w:val="001B1A5F"/>
    <w:rsid w:val="001B59C7"/>
    <w:rsid w:val="001C2003"/>
    <w:rsid w:val="001C7DED"/>
    <w:rsid w:val="001D162C"/>
    <w:rsid w:val="001D1CD8"/>
    <w:rsid w:val="001D3EA5"/>
    <w:rsid w:val="001E2133"/>
    <w:rsid w:val="001E2A9D"/>
    <w:rsid w:val="001E4134"/>
    <w:rsid w:val="001E7874"/>
    <w:rsid w:val="001E7F0C"/>
    <w:rsid w:val="001F737A"/>
    <w:rsid w:val="00200675"/>
    <w:rsid w:val="00201DFC"/>
    <w:rsid w:val="00206325"/>
    <w:rsid w:val="00214F83"/>
    <w:rsid w:val="00215227"/>
    <w:rsid w:val="00221F6F"/>
    <w:rsid w:val="00230062"/>
    <w:rsid w:val="00232406"/>
    <w:rsid w:val="00232560"/>
    <w:rsid w:val="00232BF6"/>
    <w:rsid w:val="00250C68"/>
    <w:rsid w:val="00256D28"/>
    <w:rsid w:val="00262358"/>
    <w:rsid w:val="00263BB9"/>
    <w:rsid w:val="002859C9"/>
    <w:rsid w:val="0029016C"/>
    <w:rsid w:val="00291BEA"/>
    <w:rsid w:val="00292897"/>
    <w:rsid w:val="00293664"/>
    <w:rsid w:val="002A557A"/>
    <w:rsid w:val="002A586D"/>
    <w:rsid w:val="002B07F1"/>
    <w:rsid w:val="002B153F"/>
    <w:rsid w:val="002B3193"/>
    <w:rsid w:val="002B69F8"/>
    <w:rsid w:val="002B7A95"/>
    <w:rsid w:val="002C3064"/>
    <w:rsid w:val="002C3356"/>
    <w:rsid w:val="002D1A1C"/>
    <w:rsid w:val="002D5679"/>
    <w:rsid w:val="002E0B1F"/>
    <w:rsid w:val="002E31D6"/>
    <w:rsid w:val="002F2CBC"/>
    <w:rsid w:val="002F45E1"/>
    <w:rsid w:val="002F6334"/>
    <w:rsid w:val="00302830"/>
    <w:rsid w:val="003119DD"/>
    <w:rsid w:val="00314A4C"/>
    <w:rsid w:val="003152D1"/>
    <w:rsid w:val="00316E95"/>
    <w:rsid w:val="00316FF7"/>
    <w:rsid w:val="0032242A"/>
    <w:rsid w:val="0032667F"/>
    <w:rsid w:val="0032671E"/>
    <w:rsid w:val="0033610B"/>
    <w:rsid w:val="003427A7"/>
    <w:rsid w:val="00345C72"/>
    <w:rsid w:val="00354248"/>
    <w:rsid w:val="003612F4"/>
    <w:rsid w:val="00361F1A"/>
    <w:rsid w:val="0036293B"/>
    <w:rsid w:val="00367315"/>
    <w:rsid w:val="00374984"/>
    <w:rsid w:val="00385E0D"/>
    <w:rsid w:val="003924F1"/>
    <w:rsid w:val="00395D73"/>
    <w:rsid w:val="003A0A0B"/>
    <w:rsid w:val="003A6C23"/>
    <w:rsid w:val="003A744A"/>
    <w:rsid w:val="003B057F"/>
    <w:rsid w:val="003B51D3"/>
    <w:rsid w:val="003C13B5"/>
    <w:rsid w:val="003C3956"/>
    <w:rsid w:val="003C3E67"/>
    <w:rsid w:val="003C7A09"/>
    <w:rsid w:val="003D0C10"/>
    <w:rsid w:val="003D4314"/>
    <w:rsid w:val="003D7E6F"/>
    <w:rsid w:val="003E2AE5"/>
    <w:rsid w:val="003E381B"/>
    <w:rsid w:val="003E3E27"/>
    <w:rsid w:val="003F2F45"/>
    <w:rsid w:val="003F36BD"/>
    <w:rsid w:val="003F46E7"/>
    <w:rsid w:val="003F6463"/>
    <w:rsid w:val="0040401A"/>
    <w:rsid w:val="004105B2"/>
    <w:rsid w:val="004165BB"/>
    <w:rsid w:val="00421F41"/>
    <w:rsid w:val="00421FB5"/>
    <w:rsid w:val="00423788"/>
    <w:rsid w:val="004241BF"/>
    <w:rsid w:val="00425905"/>
    <w:rsid w:val="00426620"/>
    <w:rsid w:val="00432F49"/>
    <w:rsid w:val="00435780"/>
    <w:rsid w:val="00445C23"/>
    <w:rsid w:val="00446345"/>
    <w:rsid w:val="004519FD"/>
    <w:rsid w:val="00452F52"/>
    <w:rsid w:val="00454485"/>
    <w:rsid w:val="0046088C"/>
    <w:rsid w:val="004625F8"/>
    <w:rsid w:val="004703BE"/>
    <w:rsid w:val="004714D7"/>
    <w:rsid w:val="004722C5"/>
    <w:rsid w:val="004753B6"/>
    <w:rsid w:val="00477BC0"/>
    <w:rsid w:val="00481F2C"/>
    <w:rsid w:val="004832F5"/>
    <w:rsid w:val="00490E1D"/>
    <w:rsid w:val="00490FCA"/>
    <w:rsid w:val="00496424"/>
    <w:rsid w:val="00496829"/>
    <w:rsid w:val="004A2068"/>
    <w:rsid w:val="004A39DE"/>
    <w:rsid w:val="004A768E"/>
    <w:rsid w:val="004B048F"/>
    <w:rsid w:val="004B3957"/>
    <w:rsid w:val="004B4E9D"/>
    <w:rsid w:val="004B6ABE"/>
    <w:rsid w:val="004D291A"/>
    <w:rsid w:val="004D7284"/>
    <w:rsid w:val="004E19E9"/>
    <w:rsid w:val="004E3E75"/>
    <w:rsid w:val="004F00A9"/>
    <w:rsid w:val="004F340D"/>
    <w:rsid w:val="004F4624"/>
    <w:rsid w:val="004F5915"/>
    <w:rsid w:val="0050389A"/>
    <w:rsid w:val="00503D58"/>
    <w:rsid w:val="00504877"/>
    <w:rsid w:val="00514AAF"/>
    <w:rsid w:val="00516488"/>
    <w:rsid w:val="005169E8"/>
    <w:rsid w:val="00517132"/>
    <w:rsid w:val="00525422"/>
    <w:rsid w:val="00534844"/>
    <w:rsid w:val="005350D3"/>
    <w:rsid w:val="00540F5E"/>
    <w:rsid w:val="005441F2"/>
    <w:rsid w:val="00550EF1"/>
    <w:rsid w:val="005620A7"/>
    <w:rsid w:val="005627A4"/>
    <w:rsid w:val="00575560"/>
    <w:rsid w:val="005756B1"/>
    <w:rsid w:val="005767F9"/>
    <w:rsid w:val="00581B95"/>
    <w:rsid w:val="00582361"/>
    <w:rsid w:val="00585E9D"/>
    <w:rsid w:val="0059333A"/>
    <w:rsid w:val="005937A9"/>
    <w:rsid w:val="005A2590"/>
    <w:rsid w:val="005A5F8A"/>
    <w:rsid w:val="005B07E0"/>
    <w:rsid w:val="005B22CA"/>
    <w:rsid w:val="005B2BAE"/>
    <w:rsid w:val="005D1AD9"/>
    <w:rsid w:val="005D3C6C"/>
    <w:rsid w:val="005E2930"/>
    <w:rsid w:val="005E441C"/>
    <w:rsid w:val="005E44FA"/>
    <w:rsid w:val="005E4F92"/>
    <w:rsid w:val="005E56E3"/>
    <w:rsid w:val="005E789C"/>
    <w:rsid w:val="005F1586"/>
    <w:rsid w:val="0060267C"/>
    <w:rsid w:val="006105FB"/>
    <w:rsid w:val="00612D0C"/>
    <w:rsid w:val="00615B56"/>
    <w:rsid w:val="00621ECE"/>
    <w:rsid w:val="00630A6C"/>
    <w:rsid w:val="00632317"/>
    <w:rsid w:val="00636A28"/>
    <w:rsid w:val="00645BD9"/>
    <w:rsid w:val="00650333"/>
    <w:rsid w:val="0066585C"/>
    <w:rsid w:val="0067122C"/>
    <w:rsid w:val="00671787"/>
    <w:rsid w:val="00680146"/>
    <w:rsid w:val="00681045"/>
    <w:rsid w:val="00681343"/>
    <w:rsid w:val="00682265"/>
    <w:rsid w:val="006926EE"/>
    <w:rsid w:val="006A1FB2"/>
    <w:rsid w:val="006A2E9B"/>
    <w:rsid w:val="006B292D"/>
    <w:rsid w:val="006B34DA"/>
    <w:rsid w:val="006B5897"/>
    <w:rsid w:val="006C5C7F"/>
    <w:rsid w:val="006C7480"/>
    <w:rsid w:val="006D1A22"/>
    <w:rsid w:val="006D2030"/>
    <w:rsid w:val="006D30DA"/>
    <w:rsid w:val="006D4579"/>
    <w:rsid w:val="006D5996"/>
    <w:rsid w:val="006D6C34"/>
    <w:rsid w:val="006E3D90"/>
    <w:rsid w:val="006E5DAB"/>
    <w:rsid w:val="006E7502"/>
    <w:rsid w:val="006F0E94"/>
    <w:rsid w:val="006F42DD"/>
    <w:rsid w:val="006F56B9"/>
    <w:rsid w:val="006F5BB0"/>
    <w:rsid w:val="006F724C"/>
    <w:rsid w:val="00703ADF"/>
    <w:rsid w:val="00703F2B"/>
    <w:rsid w:val="007052A3"/>
    <w:rsid w:val="00711B1C"/>
    <w:rsid w:val="00712508"/>
    <w:rsid w:val="00725649"/>
    <w:rsid w:val="00732517"/>
    <w:rsid w:val="007326F2"/>
    <w:rsid w:val="00733962"/>
    <w:rsid w:val="00733FEE"/>
    <w:rsid w:val="00735531"/>
    <w:rsid w:val="00745586"/>
    <w:rsid w:val="00752B4C"/>
    <w:rsid w:val="00752CDB"/>
    <w:rsid w:val="007540C4"/>
    <w:rsid w:val="00754B1D"/>
    <w:rsid w:val="00756DB0"/>
    <w:rsid w:val="00760987"/>
    <w:rsid w:val="0076362D"/>
    <w:rsid w:val="00765166"/>
    <w:rsid w:val="00765988"/>
    <w:rsid w:val="007705F4"/>
    <w:rsid w:val="00777B08"/>
    <w:rsid w:val="00782E06"/>
    <w:rsid w:val="00790016"/>
    <w:rsid w:val="00791845"/>
    <w:rsid w:val="00794090"/>
    <w:rsid w:val="007A1C49"/>
    <w:rsid w:val="007A2ED7"/>
    <w:rsid w:val="007A4991"/>
    <w:rsid w:val="007A505D"/>
    <w:rsid w:val="007A6EFE"/>
    <w:rsid w:val="007B2E28"/>
    <w:rsid w:val="007B5F36"/>
    <w:rsid w:val="007C26C0"/>
    <w:rsid w:val="007C4CD4"/>
    <w:rsid w:val="007D3599"/>
    <w:rsid w:val="007D627F"/>
    <w:rsid w:val="007D6938"/>
    <w:rsid w:val="007E69EE"/>
    <w:rsid w:val="007E7861"/>
    <w:rsid w:val="007E7894"/>
    <w:rsid w:val="007F4DFB"/>
    <w:rsid w:val="0080244B"/>
    <w:rsid w:val="00803DF5"/>
    <w:rsid w:val="00811A55"/>
    <w:rsid w:val="00817597"/>
    <w:rsid w:val="00826EDE"/>
    <w:rsid w:val="0082769C"/>
    <w:rsid w:val="00831D24"/>
    <w:rsid w:val="0083348B"/>
    <w:rsid w:val="00834D7E"/>
    <w:rsid w:val="00834F11"/>
    <w:rsid w:val="00835F46"/>
    <w:rsid w:val="008371F5"/>
    <w:rsid w:val="0084571C"/>
    <w:rsid w:val="0084685D"/>
    <w:rsid w:val="00850B78"/>
    <w:rsid w:val="00856FA7"/>
    <w:rsid w:val="00864578"/>
    <w:rsid w:val="00870673"/>
    <w:rsid w:val="008708F3"/>
    <w:rsid w:val="00877590"/>
    <w:rsid w:val="00880D14"/>
    <w:rsid w:val="00884B94"/>
    <w:rsid w:val="008915CB"/>
    <w:rsid w:val="00896D42"/>
    <w:rsid w:val="008A10B6"/>
    <w:rsid w:val="008A3FCF"/>
    <w:rsid w:val="008B1AA1"/>
    <w:rsid w:val="008C1DBD"/>
    <w:rsid w:val="008D2E35"/>
    <w:rsid w:val="008D5B05"/>
    <w:rsid w:val="008E00BC"/>
    <w:rsid w:val="008E0F98"/>
    <w:rsid w:val="008E1441"/>
    <w:rsid w:val="008E2B43"/>
    <w:rsid w:val="008E380A"/>
    <w:rsid w:val="008E7043"/>
    <w:rsid w:val="008F0A5C"/>
    <w:rsid w:val="008F6BC3"/>
    <w:rsid w:val="00901A07"/>
    <w:rsid w:val="0091266F"/>
    <w:rsid w:val="00923F16"/>
    <w:rsid w:val="009266DF"/>
    <w:rsid w:val="0093090A"/>
    <w:rsid w:val="0094029F"/>
    <w:rsid w:val="00940E45"/>
    <w:rsid w:val="009411EF"/>
    <w:rsid w:val="0094604E"/>
    <w:rsid w:val="00950093"/>
    <w:rsid w:val="0095074C"/>
    <w:rsid w:val="00952615"/>
    <w:rsid w:val="009536B3"/>
    <w:rsid w:val="00956318"/>
    <w:rsid w:val="00956D83"/>
    <w:rsid w:val="00956D85"/>
    <w:rsid w:val="00957844"/>
    <w:rsid w:val="00961734"/>
    <w:rsid w:val="00966B2F"/>
    <w:rsid w:val="00970885"/>
    <w:rsid w:val="00971704"/>
    <w:rsid w:val="009807C7"/>
    <w:rsid w:val="009809B9"/>
    <w:rsid w:val="00986804"/>
    <w:rsid w:val="00991A06"/>
    <w:rsid w:val="009920FC"/>
    <w:rsid w:val="00993934"/>
    <w:rsid w:val="009A189E"/>
    <w:rsid w:val="009A2DC2"/>
    <w:rsid w:val="009A50D7"/>
    <w:rsid w:val="009A550E"/>
    <w:rsid w:val="009B708D"/>
    <w:rsid w:val="009C00B4"/>
    <w:rsid w:val="009C754D"/>
    <w:rsid w:val="009C7708"/>
    <w:rsid w:val="009D58CF"/>
    <w:rsid w:val="009D75E1"/>
    <w:rsid w:val="009E4729"/>
    <w:rsid w:val="009F43CA"/>
    <w:rsid w:val="009F4A52"/>
    <w:rsid w:val="00A00862"/>
    <w:rsid w:val="00A0316C"/>
    <w:rsid w:val="00A044D8"/>
    <w:rsid w:val="00A07A74"/>
    <w:rsid w:val="00A10341"/>
    <w:rsid w:val="00A11262"/>
    <w:rsid w:val="00A205DA"/>
    <w:rsid w:val="00A21555"/>
    <w:rsid w:val="00A218D9"/>
    <w:rsid w:val="00A21AC1"/>
    <w:rsid w:val="00A24DDC"/>
    <w:rsid w:val="00A26C9E"/>
    <w:rsid w:val="00A30082"/>
    <w:rsid w:val="00A31868"/>
    <w:rsid w:val="00A37F3A"/>
    <w:rsid w:val="00A413A6"/>
    <w:rsid w:val="00A45BB0"/>
    <w:rsid w:val="00A4672E"/>
    <w:rsid w:val="00A61219"/>
    <w:rsid w:val="00A72EFB"/>
    <w:rsid w:val="00A73302"/>
    <w:rsid w:val="00A74703"/>
    <w:rsid w:val="00A760CE"/>
    <w:rsid w:val="00A771F3"/>
    <w:rsid w:val="00A84853"/>
    <w:rsid w:val="00A84DFE"/>
    <w:rsid w:val="00A9374A"/>
    <w:rsid w:val="00AA580C"/>
    <w:rsid w:val="00AA5F20"/>
    <w:rsid w:val="00AB05CE"/>
    <w:rsid w:val="00AC34C3"/>
    <w:rsid w:val="00AC44C2"/>
    <w:rsid w:val="00AC543F"/>
    <w:rsid w:val="00AC797D"/>
    <w:rsid w:val="00AD12D6"/>
    <w:rsid w:val="00AD2E9F"/>
    <w:rsid w:val="00AD5914"/>
    <w:rsid w:val="00AE0294"/>
    <w:rsid w:val="00AE21C5"/>
    <w:rsid w:val="00AE2895"/>
    <w:rsid w:val="00AE45FC"/>
    <w:rsid w:val="00AE6169"/>
    <w:rsid w:val="00AF2C2D"/>
    <w:rsid w:val="00AF44A3"/>
    <w:rsid w:val="00AF49A8"/>
    <w:rsid w:val="00AF5E8C"/>
    <w:rsid w:val="00B001AC"/>
    <w:rsid w:val="00B00F9A"/>
    <w:rsid w:val="00B0360B"/>
    <w:rsid w:val="00B10F03"/>
    <w:rsid w:val="00B11DD5"/>
    <w:rsid w:val="00B125EB"/>
    <w:rsid w:val="00B17C93"/>
    <w:rsid w:val="00B2518A"/>
    <w:rsid w:val="00B2644C"/>
    <w:rsid w:val="00B30782"/>
    <w:rsid w:val="00B347EC"/>
    <w:rsid w:val="00B3487B"/>
    <w:rsid w:val="00B47E8F"/>
    <w:rsid w:val="00B546E2"/>
    <w:rsid w:val="00B549CF"/>
    <w:rsid w:val="00B56C2C"/>
    <w:rsid w:val="00B61BA7"/>
    <w:rsid w:val="00B63154"/>
    <w:rsid w:val="00B64204"/>
    <w:rsid w:val="00B65009"/>
    <w:rsid w:val="00B6553B"/>
    <w:rsid w:val="00B66523"/>
    <w:rsid w:val="00B74EA8"/>
    <w:rsid w:val="00B760EF"/>
    <w:rsid w:val="00B8072D"/>
    <w:rsid w:val="00B85A9F"/>
    <w:rsid w:val="00B904A0"/>
    <w:rsid w:val="00B9126A"/>
    <w:rsid w:val="00BA2EEB"/>
    <w:rsid w:val="00BB0B8F"/>
    <w:rsid w:val="00BB16DF"/>
    <w:rsid w:val="00BB641C"/>
    <w:rsid w:val="00BC3F75"/>
    <w:rsid w:val="00BC6982"/>
    <w:rsid w:val="00BD04E7"/>
    <w:rsid w:val="00BD2744"/>
    <w:rsid w:val="00BD2968"/>
    <w:rsid w:val="00BD56E8"/>
    <w:rsid w:val="00BE3CC8"/>
    <w:rsid w:val="00BE3FA3"/>
    <w:rsid w:val="00BE444E"/>
    <w:rsid w:val="00BE4C3E"/>
    <w:rsid w:val="00BE6884"/>
    <w:rsid w:val="00BE773B"/>
    <w:rsid w:val="00BF2416"/>
    <w:rsid w:val="00C0604B"/>
    <w:rsid w:val="00C07676"/>
    <w:rsid w:val="00C10756"/>
    <w:rsid w:val="00C13A07"/>
    <w:rsid w:val="00C20CF3"/>
    <w:rsid w:val="00C21E3A"/>
    <w:rsid w:val="00C23F04"/>
    <w:rsid w:val="00C243FF"/>
    <w:rsid w:val="00C2563F"/>
    <w:rsid w:val="00C2741F"/>
    <w:rsid w:val="00C33B15"/>
    <w:rsid w:val="00C33E14"/>
    <w:rsid w:val="00C4270C"/>
    <w:rsid w:val="00C46B6C"/>
    <w:rsid w:val="00C51EF5"/>
    <w:rsid w:val="00C554E7"/>
    <w:rsid w:val="00C600E6"/>
    <w:rsid w:val="00C60B97"/>
    <w:rsid w:val="00C625CD"/>
    <w:rsid w:val="00C6555D"/>
    <w:rsid w:val="00C6586E"/>
    <w:rsid w:val="00C71B9C"/>
    <w:rsid w:val="00C71DA5"/>
    <w:rsid w:val="00C7286A"/>
    <w:rsid w:val="00C767C4"/>
    <w:rsid w:val="00C779A9"/>
    <w:rsid w:val="00C77C30"/>
    <w:rsid w:val="00C8159D"/>
    <w:rsid w:val="00C91416"/>
    <w:rsid w:val="00CA7D37"/>
    <w:rsid w:val="00CB5180"/>
    <w:rsid w:val="00CC2707"/>
    <w:rsid w:val="00CC305E"/>
    <w:rsid w:val="00CC6D4C"/>
    <w:rsid w:val="00CD075C"/>
    <w:rsid w:val="00CD0852"/>
    <w:rsid w:val="00CD184F"/>
    <w:rsid w:val="00CD368E"/>
    <w:rsid w:val="00CE459C"/>
    <w:rsid w:val="00CF0283"/>
    <w:rsid w:val="00CF44D0"/>
    <w:rsid w:val="00CF6031"/>
    <w:rsid w:val="00D008BC"/>
    <w:rsid w:val="00D03617"/>
    <w:rsid w:val="00D06987"/>
    <w:rsid w:val="00D07331"/>
    <w:rsid w:val="00D07599"/>
    <w:rsid w:val="00D1290C"/>
    <w:rsid w:val="00D134FE"/>
    <w:rsid w:val="00D24F8F"/>
    <w:rsid w:val="00D31271"/>
    <w:rsid w:val="00D37FE4"/>
    <w:rsid w:val="00D41662"/>
    <w:rsid w:val="00D4427C"/>
    <w:rsid w:val="00D447B6"/>
    <w:rsid w:val="00D4593B"/>
    <w:rsid w:val="00D45EAB"/>
    <w:rsid w:val="00D46E3A"/>
    <w:rsid w:val="00D50E23"/>
    <w:rsid w:val="00D5383B"/>
    <w:rsid w:val="00D53994"/>
    <w:rsid w:val="00D540FE"/>
    <w:rsid w:val="00D544A4"/>
    <w:rsid w:val="00D5577B"/>
    <w:rsid w:val="00D63CAA"/>
    <w:rsid w:val="00D6670D"/>
    <w:rsid w:val="00D7375C"/>
    <w:rsid w:val="00D751E3"/>
    <w:rsid w:val="00D771DB"/>
    <w:rsid w:val="00D80101"/>
    <w:rsid w:val="00D839B5"/>
    <w:rsid w:val="00D8773E"/>
    <w:rsid w:val="00D90E1F"/>
    <w:rsid w:val="00D91347"/>
    <w:rsid w:val="00DB7036"/>
    <w:rsid w:val="00DC3FC9"/>
    <w:rsid w:val="00DC5597"/>
    <w:rsid w:val="00DD1F69"/>
    <w:rsid w:val="00DD3AB0"/>
    <w:rsid w:val="00DE3CE7"/>
    <w:rsid w:val="00DE4A53"/>
    <w:rsid w:val="00DF15A0"/>
    <w:rsid w:val="00DF35B0"/>
    <w:rsid w:val="00DF5CDC"/>
    <w:rsid w:val="00DF6520"/>
    <w:rsid w:val="00E00090"/>
    <w:rsid w:val="00E0019C"/>
    <w:rsid w:val="00E01C1C"/>
    <w:rsid w:val="00E02451"/>
    <w:rsid w:val="00E034A0"/>
    <w:rsid w:val="00E05BE2"/>
    <w:rsid w:val="00E065EC"/>
    <w:rsid w:val="00E074B5"/>
    <w:rsid w:val="00E127CA"/>
    <w:rsid w:val="00E134B2"/>
    <w:rsid w:val="00E22D9D"/>
    <w:rsid w:val="00E266D6"/>
    <w:rsid w:val="00E27369"/>
    <w:rsid w:val="00E276A6"/>
    <w:rsid w:val="00E35418"/>
    <w:rsid w:val="00E402E2"/>
    <w:rsid w:val="00E41F0E"/>
    <w:rsid w:val="00E42EEB"/>
    <w:rsid w:val="00E47735"/>
    <w:rsid w:val="00E50C65"/>
    <w:rsid w:val="00E553CB"/>
    <w:rsid w:val="00E63E90"/>
    <w:rsid w:val="00E662DC"/>
    <w:rsid w:val="00E6729C"/>
    <w:rsid w:val="00E732E8"/>
    <w:rsid w:val="00E73EE8"/>
    <w:rsid w:val="00E7460C"/>
    <w:rsid w:val="00E81F25"/>
    <w:rsid w:val="00E82229"/>
    <w:rsid w:val="00E8561C"/>
    <w:rsid w:val="00E90AC6"/>
    <w:rsid w:val="00E91276"/>
    <w:rsid w:val="00E91B9B"/>
    <w:rsid w:val="00E937B2"/>
    <w:rsid w:val="00EA18C8"/>
    <w:rsid w:val="00EA2F40"/>
    <w:rsid w:val="00EB0A75"/>
    <w:rsid w:val="00EB2B9B"/>
    <w:rsid w:val="00EB613C"/>
    <w:rsid w:val="00EC03FC"/>
    <w:rsid w:val="00EC706C"/>
    <w:rsid w:val="00ED2483"/>
    <w:rsid w:val="00ED3627"/>
    <w:rsid w:val="00ED54F8"/>
    <w:rsid w:val="00ED7F44"/>
    <w:rsid w:val="00EE09DB"/>
    <w:rsid w:val="00EE3B5D"/>
    <w:rsid w:val="00EE3CFF"/>
    <w:rsid w:val="00EF0424"/>
    <w:rsid w:val="00EF43B1"/>
    <w:rsid w:val="00EF627F"/>
    <w:rsid w:val="00F0251D"/>
    <w:rsid w:val="00F038BA"/>
    <w:rsid w:val="00F06508"/>
    <w:rsid w:val="00F2346C"/>
    <w:rsid w:val="00F25FD6"/>
    <w:rsid w:val="00F270A6"/>
    <w:rsid w:val="00F3070C"/>
    <w:rsid w:val="00F325D8"/>
    <w:rsid w:val="00F335C9"/>
    <w:rsid w:val="00F477B1"/>
    <w:rsid w:val="00F60D84"/>
    <w:rsid w:val="00F628A6"/>
    <w:rsid w:val="00F62B59"/>
    <w:rsid w:val="00F6318C"/>
    <w:rsid w:val="00F6665A"/>
    <w:rsid w:val="00F6711C"/>
    <w:rsid w:val="00F74A14"/>
    <w:rsid w:val="00F8202F"/>
    <w:rsid w:val="00F82065"/>
    <w:rsid w:val="00F831B4"/>
    <w:rsid w:val="00F83944"/>
    <w:rsid w:val="00F8650C"/>
    <w:rsid w:val="00F91BF1"/>
    <w:rsid w:val="00F966BA"/>
    <w:rsid w:val="00F96C98"/>
    <w:rsid w:val="00FA4EF8"/>
    <w:rsid w:val="00FA6D2C"/>
    <w:rsid w:val="00FB078B"/>
    <w:rsid w:val="00FB16C6"/>
    <w:rsid w:val="00FB2DC1"/>
    <w:rsid w:val="00FB43A9"/>
    <w:rsid w:val="00FB4F7D"/>
    <w:rsid w:val="00FB539A"/>
    <w:rsid w:val="00FB7312"/>
    <w:rsid w:val="00FC5D30"/>
    <w:rsid w:val="00FD4A07"/>
    <w:rsid w:val="00FE31C6"/>
    <w:rsid w:val="00FE421D"/>
    <w:rsid w:val="00FE5EB5"/>
    <w:rsid w:val="00FF3689"/>
    <w:rsid w:val="019F634D"/>
    <w:rsid w:val="4E5101FB"/>
    <w:rsid w:val="4FB205FD"/>
    <w:rsid w:val="56262923"/>
    <w:rsid w:val="5F326B9B"/>
    <w:rsid w:val="6E9B0025"/>
    <w:rsid w:val="7AA7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FEDC977"/>
  <w15:docId w15:val="{1204153F-01E4-44E4-8C26-0FE98CC2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  <w:sz w:val="24"/>
      <w:szCs w:val="28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qFormat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  <w:bCs/>
    </w:rPr>
  </w:style>
  <w:style w:type="paragraph" w:styleId="ad">
    <w:name w:val="footnote text"/>
    <w:basedOn w:val="a"/>
    <w:uiPriority w:val="99"/>
    <w:semiHidden/>
    <w:unhideWhenUsed/>
    <w:qFormat/>
    <w:rPr>
      <w:sz w:val="20"/>
      <w:szCs w:val="20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Body Text"/>
    <w:basedOn w:val="a"/>
    <w:link w:val="af1"/>
    <w:qFormat/>
    <w:pPr>
      <w:jc w:val="center"/>
    </w:pPr>
    <w:rPr>
      <w:rFonts w:ascii="Times Kaz" w:hAnsi="Times Kaz"/>
      <w:color w:val="auto"/>
      <w:sz w:val="20"/>
      <w:szCs w:val="20"/>
    </w:rPr>
  </w:style>
  <w:style w:type="paragraph" w:styleId="af2">
    <w:name w:val="Body Text Indent"/>
    <w:basedOn w:val="a"/>
    <w:link w:val="af3"/>
    <w:uiPriority w:val="99"/>
    <w:semiHidden/>
    <w:unhideWhenUsed/>
    <w:qFormat/>
    <w:pPr>
      <w:spacing w:after="120"/>
      <w:ind w:left="283"/>
    </w:pPr>
  </w:style>
  <w:style w:type="paragraph" w:styleId="af4">
    <w:name w:val="footer"/>
    <w:basedOn w:val="a"/>
    <w:link w:val="af5"/>
    <w:uiPriority w:val="99"/>
    <w:unhideWhenUsed/>
    <w:qFormat/>
    <w:pPr>
      <w:tabs>
        <w:tab w:val="center" w:pos="4677"/>
        <w:tab w:val="right" w:pos="9355"/>
      </w:tabs>
    </w:pPr>
  </w:style>
  <w:style w:type="paragraph" w:customStyle="1" w:styleId="11">
    <w:name w:val="Обычный1"/>
    <w:qFormat/>
    <w:rPr>
      <w:rFonts w:eastAsia="Times New Roman"/>
      <w:color w:val="000000"/>
      <w:sz w:val="24"/>
      <w:szCs w:val="28"/>
    </w:rPr>
  </w:style>
  <w:style w:type="character" w:customStyle="1" w:styleId="FontStyle106">
    <w:name w:val="Font Style106"/>
    <w:qFormat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qFormat/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qFormat/>
  </w:style>
  <w:style w:type="character" w:customStyle="1" w:styleId="FontStyle71">
    <w:name w:val="Font Style71"/>
    <w:qFormat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77">
    <w:name w:val="Font Style77"/>
    <w:uiPriority w:val="99"/>
    <w:qFormat/>
    <w:rPr>
      <w:rFonts w:ascii="Arial" w:hAnsi="Arial" w:cs="Arial"/>
      <w:color w:val="000000"/>
      <w:sz w:val="16"/>
      <w:szCs w:val="16"/>
    </w:rPr>
  </w:style>
  <w:style w:type="paragraph" w:customStyle="1" w:styleId="Style20">
    <w:name w:val="Style20"/>
    <w:basedOn w:val="a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48">
    <w:name w:val="Font Style48"/>
    <w:uiPriority w:val="99"/>
    <w:qFormat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a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f1">
    <w:name w:val="Основной текст Знак"/>
    <w:basedOn w:val="a0"/>
    <w:link w:val="af0"/>
    <w:qFormat/>
    <w:rPr>
      <w:rFonts w:ascii="Times Kaz" w:eastAsia="Times New Roman" w:hAnsi="Times Kaz" w:cs="Times New Roman"/>
      <w:sz w:val="20"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character" w:customStyle="1" w:styleId="apple-converted-space">
    <w:name w:val="apple-converted-space"/>
    <w:qFormat/>
  </w:style>
  <w:style w:type="paragraph" w:customStyle="1" w:styleId="tekstob">
    <w:name w:val="tekstob"/>
    <w:basedOn w:val="a"/>
    <w:uiPriority w:val="99"/>
    <w:qFormat/>
    <w:pPr>
      <w:spacing w:before="100" w:beforeAutospacing="1" w:after="100" w:afterAutospacing="1"/>
    </w:pPr>
    <w:rPr>
      <w:color w:val="auto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character" w:customStyle="1" w:styleId="af7">
    <w:name w:val="Абзац списка Знак"/>
    <w:link w:val="af6"/>
    <w:uiPriority w:val="34"/>
    <w:qFormat/>
    <w:locked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qFormat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qFormat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customStyle="1" w:styleId="Pa2">
    <w:name w:val="Pa2"/>
    <w:basedOn w:val="Default"/>
    <w:next w:val="Default"/>
    <w:uiPriority w:val="99"/>
    <w:qFormat/>
    <w:pPr>
      <w:widowControl/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0">
    <w:name w:val="s0"/>
    <w:basedOn w:val="a0"/>
    <w:qFormat/>
  </w:style>
  <w:style w:type="character" w:customStyle="1" w:styleId="aa">
    <w:name w:val="Текст примечания Знак"/>
    <w:basedOn w:val="a0"/>
    <w:link w:val="a9"/>
    <w:uiPriority w:val="99"/>
    <w:semiHidden/>
    <w:qFormat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qFormat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pj">
    <w:name w:val="pj"/>
    <w:basedOn w:val="a"/>
    <w:qFormat/>
    <w:pPr>
      <w:ind w:firstLine="400"/>
      <w:jc w:val="both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B0609-007E-4F2B-90A5-AAC09F98F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Zhibek Khabdrakhmanova</cp:lastModifiedBy>
  <cp:revision>9</cp:revision>
  <cp:lastPrinted>2023-05-26T06:23:00Z</cp:lastPrinted>
  <dcterms:created xsi:type="dcterms:W3CDTF">2025-12-04T18:33:00Z</dcterms:created>
  <dcterms:modified xsi:type="dcterms:W3CDTF">2026-02-20T05:57:00Z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56376E5C61504D99AFC3A902C2A36AE1_12</vt:lpwstr>
  </property>
</Properties>
</file>